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E6" w:rsidRDefault="006B0EE6" w:rsidP="006B0EE6">
      <w:pPr>
        <w:jc w:val="center"/>
        <w:rPr>
          <w:b/>
          <w:sz w:val="28"/>
          <w:szCs w:val="28"/>
          <w:lang w:eastAsia="en-US"/>
        </w:rPr>
      </w:pPr>
      <w:r w:rsidRPr="005122E1">
        <w:rPr>
          <w:b/>
          <w:sz w:val="28"/>
          <w:szCs w:val="28"/>
          <w:lang w:eastAsia="en-US"/>
        </w:rPr>
        <w:t xml:space="preserve">HIRDETMÉNY </w:t>
      </w:r>
    </w:p>
    <w:p w:rsidR="006B0EE6" w:rsidRDefault="006B0EE6" w:rsidP="006B0EE6">
      <w:pPr>
        <w:jc w:val="center"/>
        <w:rPr>
          <w:b/>
          <w:sz w:val="28"/>
          <w:szCs w:val="28"/>
          <w:lang w:eastAsia="en-US"/>
        </w:rPr>
      </w:pPr>
    </w:p>
    <w:p w:rsidR="006B0EE6" w:rsidRDefault="006B0EE6" w:rsidP="006B0EE6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882000" cy="1465200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praforgó emblém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E6" w:rsidRDefault="006B0EE6" w:rsidP="006B0EE6">
      <w:pPr>
        <w:spacing w:before="100" w:beforeAutospacing="1" w:after="100" w:afterAutospacing="1"/>
        <w:jc w:val="center"/>
        <w:rPr>
          <w:b/>
          <w:bCs/>
          <w:lang w:eastAsia="hu-HU"/>
        </w:rPr>
      </w:pPr>
      <w:r w:rsidRPr="00F35772">
        <w:rPr>
          <w:b/>
        </w:rPr>
        <w:t>ÓVODAI BEÍRATKOZÁS</w:t>
      </w:r>
    </w:p>
    <w:p w:rsidR="006B0EE6" w:rsidRDefault="006B0EE6" w:rsidP="006B0EE6">
      <w:pPr>
        <w:jc w:val="both"/>
        <w:rPr>
          <w:b/>
        </w:rPr>
      </w:pPr>
      <w:r w:rsidRPr="003E00C4">
        <w:t xml:space="preserve">Táborfalva Nagyközség Önkormányzat részéről tájékoztatom a Tisztelt Szülőket, hogy Táborfalva Nagyközség Önkormányzata által fenntartott </w:t>
      </w:r>
      <w:r>
        <w:t xml:space="preserve">Táborfalvai </w:t>
      </w:r>
      <w:r w:rsidRPr="003E00C4">
        <w:t xml:space="preserve">Napraforgó Óvoda és Bölcsődébe a gyermekeket a </w:t>
      </w:r>
      <w:r w:rsidRPr="003E00C4">
        <w:rPr>
          <w:b/>
        </w:rPr>
        <w:t>20</w:t>
      </w:r>
      <w:r>
        <w:rPr>
          <w:b/>
        </w:rPr>
        <w:t>25/2026-o</w:t>
      </w:r>
      <w:r w:rsidRPr="003E00C4">
        <w:rPr>
          <w:b/>
        </w:rPr>
        <w:t>s nevelés</w:t>
      </w:r>
      <w:r>
        <w:rPr>
          <w:b/>
        </w:rPr>
        <w:t xml:space="preserve">i évre </w:t>
      </w:r>
    </w:p>
    <w:p w:rsidR="006B0EE6" w:rsidRDefault="006B0EE6" w:rsidP="006B0EE6">
      <w:pPr>
        <w:jc w:val="both"/>
        <w:rPr>
          <w:b/>
        </w:rPr>
      </w:pPr>
    </w:p>
    <w:p w:rsidR="006B0EE6" w:rsidRDefault="006B0EE6" w:rsidP="006B0EE6">
      <w:pPr>
        <w:jc w:val="center"/>
        <w:rPr>
          <w:b/>
        </w:rPr>
      </w:pPr>
      <w:bookmarkStart w:id="0" w:name="_GoBack"/>
      <w:r>
        <w:rPr>
          <w:b/>
        </w:rPr>
        <w:t>2025. április 29-én (kedd) 8</w:t>
      </w:r>
      <w:r w:rsidRPr="00D202B0">
        <w:rPr>
          <w:b/>
          <w:u w:val="single"/>
          <w:vertAlign w:val="superscript"/>
        </w:rPr>
        <w:t>00</w:t>
      </w:r>
      <w:r w:rsidRPr="00537F1E">
        <w:rPr>
          <w:b/>
        </w:rPr>
        <w:t xml:space="preserve"> – 1</w:t>
      </w:r>
      <w:r>
        <w:rPr>
          <w:b/>
        </w:rPr>
        <w:t>7</w:t>
      </w:r>
      <w:r w:rsidRPr="00D202B0">
        <w:rPr>
          <w:b/>
          <w:u w:val="single"/>
          <w:vertAlign w:val="superscript"/>
        </w:rPr>
        <w:t>00</w:t>
      </w:r>
      <w:r>
        <w:t xml:space="preserve"> </w:t>
      </w:r>
      <w:r w:rsidRPr="0046146D">
        <w:rPr>
          <w:b/>
        </w:rPr>
        <w:t>ór</w:t>
      </w:r>
      <w:r>
        <w:rPr>
          <w:b/>
        </w:rPr>
        <w:t>áig</w:t>
      </w:r>
      <w:r w:rsidRPr="003E00C4">
        <w:rPr>
          <w:b/>
        </w:rPr>
        <w:t xml:space="preserve"> </w:t>
      </w:r>
      <w:r>
        <w:rPr>
          <w:b/>
        </w:rPr>
        <w:t>és</w:t>
      </w:r>
    </w:p>
    <w:p w:rsidR="006B0EE6" w:rsidRDefault="006B0EE6" w:rsidP="006B0EE6">
      <w:pPr>
        <w:jc w:val="center"/>
        <w:rPr>
          <w:b/>
        </w:rPr>
      </w:pPr>
      <w:r>
        <w:rPr>
          <w:b/>
        </w:rPr>
        <w:t xml:space="preserve">2025. április 30-án (szerda) </w:t>
      </w:r>
      <w:r w:rsidRPr="00537F1E">
        <w:rPr>
          <w:b/>
        </w:rPr>
        <w:t>8</w:t>
      </w:r>
      <w:r w:rsidRPr="00D202B0">
        <w:rPr>
          <w:b/>
          <w:u w:val="single"/>
          <w:vertAlign w:val="superscript"/>
        </w:rPr>
        <w:t>00</w:t>
      </w:r>
      <w:r w:rsidRPr="00537F1E">
        <w:rPr>
          <w:b/>
        </w:rPr>
        <w:t xml:space="preserve"> – 1</w:t>
      </w:r>
      <w:r>
        <w:rPr>
          <w:b/>
        </w:rPr>
        <w:t>7</w:t>
      </w:r>
      <w:r w:rsidRPr="00D202B0">
        <w:rPr>
          <w:b/>
          <w:u w:val="single"/>
          <w:vertAlign w:val="superscript"/>
        </w:rPr>
        <w:t>00</w:t>
      </w:r>
      <w:r>
        <w:t xml:space="preserve"> </w:t>
      </w:r>
      <w:r>
        <w:rPr>
          <w:b/>
        </w:rPr>
        <w:t>óráig</w:t>
      </w:r>
      <w:bookmarkEnd w:id="0"/>
    </w:p>
    <w:p w:rsidR="006B0EE6" w:rsidRDefault="006B0EE6" w:rsidP="006B0EE6">
      <w:pPr>
        <w:jc w:val="both"/>
        <w:rPr>
          <w:b/>
        </w:rPr>
      </w:pPr>
      <w:proofErr w:type="gramStart"/>
      <w:r w:rsidRPr="003E00C4">
        <w:rPr>
          <w:b/>
        </w:rPr>
        <w:t>lehet</w:t>
      </w:r>
      <w:proofErr w:type="gramEnd"/>
      <w:r w:rsidRPr="003E00C4">
        <w:rPr>
          <w:b/>
        </w:rPr>
        <w:t xml:space="preserve"> beíratni.</w:t>
      </w:r>
      <w:r>
        <w:rPr>
          <w:b/>
        </w:rPr>
        <w:t xml:space="preserve"> </w:t>
      </w:r>
    </w:p>
    <w:p w:rsidR="006B0EE6" w:rsidRDefault="006B0EE6" w:rsidP="006B0EE6">
      <w:pPr>
        <w:jc w:val="both"/>
        <w:rPr>
          <w:b/>
        </w:rPr>
      </w:pPr>
    </w:p>
    <w:p w:rsidR="006B0EE6" w:rsidRDefault="006B0EE6" w:rsidP="006B0EE6">
      <w:pPr>
        <w:jc w:val="both"/>
        <w:rPr>
          <w:b/>
        </w:rPr>
      </w:pPr>
      <w:r>
        <w:rPr>
          <w:b/>
        </w:rPr>
        <w:t xml:space="preserve">A beíratás helye: </w:t>
      </w:r>
      <w:r w:rsidRPr="00622FB0">
        <w:rPr>
          <w:b/>
        </w:rPr>
        <w:t>Napraforgó Óvo</w:t>
      </w:r>
      <w:r>
        <w:rPr>
          <w:b/>
        </w:rPr>
        <w:t>da 2381 Táborfalva, Petőfi u. 19</w:t>
      </w:r>
      <w:r w:rsidRPr="00622FB0">
        <w:rPr>
          <w:b/>
        </w:rPr>
        <w:t>.</w:t>
      </w:r>
    </w:p>
    <w:p w:rsidR="006B0EE6" w:rsidRDefault="006B0EE6" w:rsidP="006B0EE6">
      <w:pPr>
        <w:jc w:val="both"/>
      </w:pPr>
    </w:p>
    <w:p w:rsidR="006B0EE6" w:rsidRPr="003E00C4" w:rsidRDefault="006B0EE6" w:rsidP="006B0EE6">
      <w:pPr>
        <w:jc w:val="both"/>
      </w:pPr>
      <w:r>
        <w:t>A beiratkozáshoz Szülői nyilatkozatot szükséges kitölteni, melyet a Táborfalva Nagyközség Önkormányzat Honlapjáról le lehet tölteni, illetve itt az óvodában is átvehető!</w:t>
      </w:r>
    </w:p>
    <w:p w:rsidR="006B0EE6" w:rsidRDefault="006B0EE6" w:rsidP="006B0EE6">
      <w:pPr>
        <w:jc w:val="both"/>
        <w:rPr>
          <w:b/>
        </w:rPr>
      </w:pPr>
    </w:p>
    <w:p w:rsidR="006B0EE6" w:rsidRDefault="006B0EE6" w:rsidP="006B0EE6">
      <w:pPr>
        <w:jc w:val="both"/>
      </w:pPr>
      <w:r>
        <w:t xml:space="preserve">Felhívom a Tisztelt Szülők figyelmét, hogy a 2011. évi CXC. tv. </w:t>
      </w:r>
      <w:proofErr w:type="gramStart"/>
      <w:r>
        <w:t>a</w:t>
      </w:r>
      <w:proofErr w:type="gramEnd"/>
      <w:r>
        <w:t xml:space="preserve"> nemzeti köznevelésről 8. § (2) bekezdése szerint,</w:t>
      </w:r>
    </w:p>
    <w:p w:rsidR="006B0EE6" w:rsidRDefault="006B0EE6" w:rsidP="006B0EE6">
      <w:pPr>
        <w:jc w:val="both"/>
        <w:rPr>
          <w:b/>
        </w:rPr>
      </w:pPr>
      <w:r>
        <w:rPr>
          <w:b/>
        </w:rPr>
        <w:t>„A gyermek abban az évben, amelynek augusztus 31. napjáig a harmadik életévét betölti, a nevelési év kezdő napjától (2025. szeptember 01.) napi négy órát köteles óvodai nevelésben részt venni.”</w:t>
      </w:r>
    </w:p>
    <w:p w:rsidR="006B0EE6" w:rsidRDefault="006B0EE6" w:rsidP="006B0EE6">
      <w:pPr>
        <w:jc w:val="both"/>
        <w:rPr>
          <w:b/>
        </w:rPr>
      </w:pPr>
    </w:p>
    <w:p w:rsidR="006B0EE6" w:rsidRDefault="006B0EE6" w:rsidP="006B0EE6">
      <w:pPr>
        <w:jc w:val="both"/>
      </w:pPr>
      <w:r w:rsidRPr="00A24DF0">
        <w:t>Kérjük a Tisztelt Szülőket, hogy az év közbeni felvételi igényeket (azokra a g</w:t>
      </w:r>
      <w:r>
        <w:t>yermekekre vonatkozik, akik 2025</w:t>
      </w:r>
      <w:r w:rsidRPr="00A24DF0">
        <w:t>. augusztus 31.-e után töltik be a 3. életévüket) is a fenti időpontban szíveskedjenek jelezni. Ezeknek a gyermekeknek a felvételét az üres óvodai férőhel</w:t>
      </w:r>
      <w:r>
        <w:t>yek függvényétől tudjuk biztosítani!</w:t>
      </w:r>
    </w:p>
    <w:p w:rsidR="006B0EE6" w:rsidRDefault="006B0EE6" w:rsidP="006B0EE6"/>
    <w:p w:rsidR="006B0EE6" w:rsidRDefault="006B0EE6" w:rsidP="006B0EE6">
      <w:pPr>
        <w:jc w:val="both"/>
      </w:pPr>
      <w:r w:rsidRPr="000B3A0E">
        <w:rPr>
          <w:rFonts w:eastAsia="Arial"/>
          <w:kern w:val="2"/>
          <w:lang w:eastAsia="en-US"/>
        </w:rPr>
        <w:t>A</w:t>
      </w:r>
      <w:r w:rsidRPr="000B3A0E">
        <w:rPr>
          <w:rFonts w:eastAsia="Arial"/>
          <w:spacing w:val="2"/>
          <w:kern w:val="2"/>
          <w:lang w:eastAsia="en-US"/>
        </w:rPr>
        <w:t xml:space="preserve"> g</w:t>
      </w:r>
      <w:r w:rsidRPr="000B3A0E">
        <w:rPr>
          <w:rFonts w:eastAsia="Arial"/>
          <w:spacing w:val="-2"/>
          <w:kern w:val="2"/>
          <w:lang w:eastAsia="en-US"/>
        </w:rPr>
        <w:t>y</w:t>
      </w:r>
      <w:r w:rsidRPr="000B3A0E">
        <w:rPr>
          <w:rFonts w:eastAsia="Arial"/>
          <w:kern w:val="2"/>
          <w:lang w:eastAsia="en-US"/>
        </w:rPr>
        <w:t>er</w:t>
      </w:r>
      <w:r w:rsidRPr="000B3A0E">
        <w:rPr>
          <w:rFonts w:eastAsia="Arial"/>
          <w:spacing w:val="1"/>
          <w:kern w:val="2"/>
          <w:lang w:eastAsia="en-US"/>
        </w:rPr>
        <w:t>m</w:t>
      </w:r>
      <w:r w:rsidRPr="000B3A0E">
        <w:rPr>
          <w:rFonts w:eastAsia="Arial"/>
          <w:spacing w:val="-3"/>
          <w:kern w:val="2"/>
          <w:lang w:eastAsia="en-US"/>
        </w:rPr>
        <w:t>e</w:t>
      </w:r>
      <w:r w:rsidRPr="000B3A0E">
        <w:rPr>
          <w:rFonts w:eastAsia="Arial"/>
          <w:spacing w:val="2"/>
          <w:kern w:val="2"/>
          <w:lang w:eastAsia="en-US"/>
        </w:rPr>
        <w:t>k</w:t>
      </w:r>
      <w:r w:rsidRPr="000B3A0E">
        <w:rPr>
          <w:rFonts w:eastAsia="Arial"/>
          <w:kern w:val="2"/>
          <w:lang w:eastAsia="en-US"/>
        </w:rPr>
        <w:t>et</w:t>
      </w:r>
      <w:r w:rsidRPr="000B3A0E">
        <w:rPr>
          <w:rFonts w:eastAsia="Arial"/>
          <w:spacing w:val="4"/>
          <w:kern w:val="2"/>
          <w:lang w:eastAsia="en-US"/>
        </w:rPr>
        <w:t xml:space="preserve"> </w:t>
      </w:r>
      <w:r w:rsidRPr="000B3A0E">
        <w:rPr>
          <w:rFonts w:eastAsia="Arial"/>
          <w:kern w:val="2"/>
          <w:lang w:eastAsia="en-US"/>
        </w:rPr>
        <w:t>e</w:t>
      </w:r>
      <w:r w:rsidRPr="000B3A0E">
        <w:rPr>
          <w:rFonts w:eastAsia="Arial"/>
          <w:spacing w:val="-1"/>
          <w:kern w:val="2"/>
          <w:lang w:eastAsia="en-US"/>
        </w:rPr>
        <w:t>l</w:t>
      </w:r>
      <w:r w:rsidRPr="000B3A0E">
        <w:rPr>
          <w:rFonts w:eastAsia="Arial"/>
          <w:kern w:val="2"/>
          <w:lang w:eastAsia="en-US"/>
        </w:rPr>
        <w:t>sős</w:t>
      </w:r>
      <w:r w:rsidRPr="000B3A0E">
        <w:rPr>
          <w:rFonts w:eastAsia="Arial"/>
          <w:spacing w:val="-3"/>
          <w:kern w:val="2"/>
          <w:lang w:eastAsia="en-US"/>
        </w:rPr>
        <w:t>o</w:t>
      </w:r>
      <w:r w:rsidRPr="000B3A0E">
        <w:rPr>
          <w:rFonts w:eastAsia="Arial"/>
          <w:spacing w:val="1"/>
          <w:kern w:val="2"/>
          <w:lang w:eastAsia="en-US"/>
        </w:rPr>
        <w:t>r</w:t>
      </w:r>
      <w:r w:rsidRPr="000B3A0E">
        <w:rPr>
          <w:rFonts w:eastAsia="Arial"/>
          <w:kern w:val="2"/>
          <w:lang w:eastAsia="en-US"/>
        </w:rPr>
        <w:t>b</w:t>
      </w:r>
      <w:r w:rsidRPr="000B3A0E">
        <w:rPr>
          <w:rFonts w:eastAsia="Arial"/>
          <w:spacing w:val="-1"/>
          <w:kern w:val="2"/>
          <w:lang w:eastAsia="en-US"/>
        </w:rPr>
        <w:t>a</w:t>
      </w:r>
      <w:r w:rsidRPr="000B3A0E">
        <w:rPr>
          <w:rFonts w:eastAsia="Arial"/>
          <w:kern w:val="2"/>
          <w:lang w:eastAsia="en-US"/>
        </w:rPr>
        <w:t>n a</w:t>
      </w:r>
      <w:r w:rsidRPr="000B3A0E">
        <w:rPr>
          <w:rFonts w:eastAsia="Arial"/>
          <w:spacing w:val="-1"/>
          <w:kern w:val="2"/>
          <w:lang w:eastAsia="en-US"/>
        </w:rPr>
        <w:t>b</w:t>
      </w:r>
      <w:r w:rsidRPr="000B3A0E">
        <w:rPr>
          <w:rFonts w:eastAsia="Arial"/>
          <w:kern w:val="2"/>
          <w:lang w:eastAsia="en-US"/>
        </w:rPr>
        <w:t>ba</w:t>
      </w:r>
      <w:r w:rsidRPr="000B3A0E">
        <w:rPr>
          <w:rFonts w:eastAsia="Arial"/>
          <w:spacing w:val="3"/>
          <w:kern w:val="2"/>
          <w:lang w:eastAsia="en-US"/>
        </w:rPr>
        <w:t xml:space="preserve"> </w:t>
      </w:r>
      <w:r w:rsidRPr="000B3A0E">
        <w:rPr>
          <w:rFonts w:eastAsia="Arial"/>
          <w:spacing w:val="2"/>
          <w:kern w:val="2"/>
          <w:lang w:eastAsia="en-US"/>
        </w:rPr>
        <w:t>a</w:t>
      </w:r>
      <w:r w:rsidRPr="000B3A0E">
        <w:rPr>
          <w:rFonts w:eastAsia="Arial"/>
          <w:kern w:val="2"/>
          <w:lang w:eastAsia="en-US"/>
        </w:rPr>
        <w:t>z</w:t>
      </w:r>
      <w:r w:rsidRPr="000B3A0E">
        <w:rPr>
          <w:rFonts w:eastAsia="Arial"/>
          <w:spacing w:val="1"/>
          <w:kern w:val="2"/>
          <w:lang w:eastAsia="en-US"/>
        </w:rPr>
        <w:t xml:space="preserve"> </w:t>
      </w:r>
      <w:r w:rsidRPr="000B3A0E">
        <w:rPr>
          <w:rFonts w:eastAsia="Arial"/>
          <w:spacing w:val="2"/>
          <w:kern w:val="2"/>
          <w:lang w:eastAsia="en-US"/>
        </w:rPr>
        <w:t>ó</w:t>
      </w:r>
      <w:r w:rsidRPr="000B3A0E">
        <w:rPr>
          <w:rFonts w:eastAsia="Arial"/>
          <w:spacing w:val="-2"/>
          <w:kern w:val="2"/>
          <w:lang w:eastAsia="en-US"/>
        </w:rPr>
        <w:t>v</w:t>
      </w:r>
      <w:r w:rsidRPr="000B3A0E">
        <w:rPr>
          <w:rFonts w:eastAsia="Arial"/>
          <w:kern w:val="2"/>
          <w:lang w:eastAsia="en-US"/>
        </w:rPr>
        <w:t>o</w:t>
      </w:r>
      <w:r w:rsidRPr="000B3A0E">
        <w:rPr>
          <w:rFonts w:eastAsia="Arial"/>
          <w:spacing w:val="-1"/>
          <w:kern w:val="2"/>
          <w:lang w:eastAsia="en-US"/>
        </w:rPr>
        <w:t>d</w:t>
      </w:r>
      <w:r w:rsidRPr="000B3A0E">
        <w:rPr>
          <w:rFonts w:eastAsia="Arial"/>
          <w:kern w:val="2"/>
          <w:lang w:eastAsia="en-US"/>
        </w:rPr>
        <w:t>á</w:t>
      </w:r>
      <w:r w:rsidRPr="000B3A0E">
        <w:rPr>
          <w:rFonts w:eastAsia="Arial"/>
          <w:spacing w:val="-1"/>
          <w:kern w:val="2"/>
          <w:lang w:eastAsia="en-US"/>
        </w:rPr>
        <w:t>b</w:t>
      </w:r>
      <w:r w:rsidRPr="000B3A0E">
        <w:rPr>
          <w:rFonts w:eastAsia="Arial"/>
          <w:kern w:val="2"/>
          <w:lang w:eastAsia="en-US"/>
        </w:rPr>
        <w:t>a</w:t>
      </w:r>
      <w:r w:rsidRPr="000B3A0E">
        <w:rPr>
          <w:rFonts w:eastAsia="Arial"/>
          <w:spacing w:val="3"/>
          <w:kern w:val="2"/>
          <w:lang w:eastAsia="en-US"/>
        </w:rPr>
        <w:t xml:space="preserve"> </w:t>
      </w:r>
      <w:r w:rsidRPr="000B3A0E">
        <w:rPr>
          <w:rFonts w:eastAsia="Arial"/>
          <w:spacing w:val="2"/>
          <w:kern w:val="2"/>
          <w:lang w:eastAsia="en-US"/>
        </w:rPr>
        <w:t>k</w:t>
      </w:r>
      <w:r w:rsidRPr="000B3A0E">
        <w:rPr>
          <w:rFonts w:eastAsia="Arial"/>
          <w:kern w:val="2"/>
          <w:lang w:eastAsia="en-US"/>
        </w:rPr>
        <w:t>e</w:t>
      </w:r>
      <w:r w:rsidRPr="000B3A0E">
        <w:rPr>
          <w:rFonts w:eastAsia="Arial"/>
          <w:spacing w:val="-1"/>
          <w:kern w:val="2"/>
          <w:lang w:eastAsia="en-US"/>
        </w:rPr>
        <w:t>l</w:t>
      </w:r>
      <w:r w:rsidRPr="000B3A0E">
        <w:rPr>
          <w:rFonts w:eastAsia="Arial"/>
          <w:kern w:val="2"/>
          <w:lang w:eastAsia="en-US"/>
        </w:rPr>
        <w:t>l</w:t>
      </w:r>
      <w:r w:rsidRPr="000B3A0E">
        <w:rPr>
          <w:rFonts w:eastAsia="Arial"/>
          <w:spacing w:val="2"/>
          <w:kern w:val="2"/>
          <w:lang w:eastAsia="en-US"/>
        </w:rPr>
        <w:t xml:space="preserve"> </w:t>
      </w:r>
      <w:r w:rsidRPr="000B3A0E">
        <w:rPr>
          <w:rFonts w:eastAsia="Arial"/>
          <w:spacing w:val="3"/>
          <w:kern w:val="2"/>
          <w:lang w:eastAsia="en-US"/>
        </w:rPr>
        <w:t>f</w:t>
      </w:r>
      <w:r w:rsidRPr="000B3A0E">
        <w:rPr>
          <w:rFonts w:eastAsia="Arial"/>
          <w:kern w:val="2"/>
          <w:lang w:eastAsia="en-US"/>
        </w:rPr>
        <w:t>e</w:t>
      </w:r>
      <w:r w:rsidRPr="000B3A0E">
        <w:rPr>
          <w:rFonts w:eastAsia="Arial"/>
          <w:spacing w:val="-1"/>
          <w:kern w:val="2"/>
          <w:lang w:eastAsia="en-US"/>
        </w:rPr>
        <w:t>l</w:t>
      </w:r>
      <w:r w:rsidRPr="000B3A0E">
        <w:rPr>
          <w:rFonts w:eastAsia="Arial"/>
          <w:spacing w:val="-2"/>
          <w:kern w:val="2"/>
          <w:lang w:eastAsia="en-US"/>
        </w:rPr>
        <w:t>v</w:t>
      </w:r>
      <w:r w:rsidRPr="000B3A0E">
        <w:rPr>
          <w:rFonts w:eastAsia="Arial"/>
          <w:kern w:val="2"/>
          <w:lang w:eastAsia="en-US"/>
        </w:rPr>
        <w:t>e</w:t>
      </w:r>
      <w:r w:rsidRPr="000B3A0E">
        <w:rPr>
          <w:rFonts w:eastAsia="Arial"/>
          <w:spacing w:val="-1"/>
          <w:kern w:val="2"/>
          <w:lang w:eastAsia="en-US"/>
        </w:rPr>
        <w:t>n</w:t>
      </w:r>
      <w:r w:rsidRPr="000B3A0E">
        <w:rPr>
          <w:rFonts w:eastAsia="Arial"/>
          <w:spacing w:val="2"/>
          <w:kern w:val="2"/>
          <w:lang w:eastAsia="en-US"/>
        </w:rPr>
        <w:t>n</w:t>
      </w:r>
      <w:r w:rsidRPr="000B3A0E">
        <w:rPr>
          <w:rFonts w:eastAsia="Arial"/>
          <w:spacing w:val="-1"/>
          <w:kern w:val="2"/>
          <w:lang w:eastAsia="en-US"/>
        </w:rPr>
        <w:t>i</w:t>
      </w:r>
      <w:r w:rsidRPr="000B3A0E">
        <w:rPr>
          <w:rFonts w:eastAsia="Arial"/>
          <w:kern w:val="2"/>
          <w:lang w:eastAsia="en-US"/>
        </w:rPr>
        <w:t>,</w:t>
      </w:r>
      <w:r w:rsidRPr="000B3A0E">
        <w:rPr>
          <w:rFonts w:eastAsia="Arial"/>
          <w:spacing w:val="4"/>
          <w:kern w:val="2"/>
          <w:lang w:eastAsia="en-US"/>
        </w:rPr>
        <w:t xml:space="preserve"> átvenni, </w:t>
      </w:r>
      <w:r>
        <w:rPr>
          <w:rFonts w:eastAsia="Arial"/>
          <w:spacing w:val="4"/>
          <w:kern w:val="2"/>
          <w:lang w:eastAsia="en-US"/>
        </w:rPr>
        <w:t xml:space="preserve">melynek a körzetében lakik, vagy ahol a szülője dolgozik. </w:t>
      </w:r>
      <w:r>
        <w:t>Jelen esetben a mi óvodánk körzethatára Táborfalva Nagyközség területe. Amennyiben a férőhelyek száma lehetővé teszik, más körzetben élő gyermekeket is fogadunk.</w:t>
      </w:r>
    </w:p>
    <w:p w:rsidR="006B0EE6" w:rsidRDefault="006B0EE6" w:rsidP="006B0EE6">
      <w:pPr>
        <w:jc w:val="both"/>
      </w:pPr>
    </w:p>
    <w:p w:rsidR="006B0EE6" w:rsidRDefault="006B0EE6" w:rsidP="006B0EE6">
      <w:pPr>
        <w:widowControl/>
        <w:autoSpaceDE/>
        <w:ind w:right="77"/>
        <w:jc w:val="both"/>
        <w:rPr>
          <w:rFonts w:eastAsia="Arial"/>
          <w:spacing w:val="4"/>
          <w:kern w:val="2"/>
          <w:lang w:eastAsia="en-US"/>
        </w:rPr>
      </w:pPr>
      <w:r>
        <w:rPr>
          <w:rFonts w:eastAsia="Arial"/>
          <w:spacing w:val="4"/>
          <w:kern w:val="2"/>
          <w:lang w:eastAsia="en-US"/>
        </w:rPr>
        <w:t xml:space="preserve">A felvételről, átvételről az intézményvezető dönt. </w:t>
      </w:r>
    </w:p>
    <w:p w:rsidR="006B0EE6" w:rsidRDefault="006B0EE6" w:rsidP="006B0EE6">
      <w:pPr>
        <w:widowControl/>
        <w:autoSpaceDE/>
        <w:ind w:right="77"/>
        <w:jc w:val="both"/>
        <w:rPr>
          <w:rFonts w:eastAsia="Arial"/>
          <w:kern w:val="2"/>
          <w:lang w:eastAsia="en-US"/>
        </w:rPr>
      </w:pPr>
    </w:p>
    <w:p w:rsidR="006B0EE6" w:rsidRPr="00A8466F" w:rsidRDefault="006B0EE6" w:rsidP="006B0EE6">
      <w:pPr>
        <w:widowControl/>
        <w:suppressAutoHyphens w:val="0"/>
        <w:autoSpaceDE/>
        <w:spacing w:before="100" w:beforeAutospacing="1" w:after="100" w:afterAutospacing="1" w:line="276" w:lineRule="auto"/>
        <w:jc w:val="both"/>
        <w:rPr>
          <w:lang w:eastAsia="hu-HU"/>
        </w:rPr>
      </w:pPr>
      <w:r w:rsidRPr="00A8466F">
        <w:rPr>
          <w:b/>
          <w:bCs/>
          <w:lang w:eastAsia="hu-HU"/>
        </w:rPr>
        <w:t xml:space="preserve">Felmentési lehetőségek: </w:t>
      </w:r>
    </w:p>
    <w:p w:rsidR="006B0EE6" w:rsidRPr="00A8466F" w:rsidRDefault="006B0EE6" w:rsidP="006B0EE6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 w:line="276" w:lineRule="auto"/>
        <w:jc w:val="both"/>
        <w:rPr>
          <w:lang w:eastAsia="hu-HU"/>
        </w:rPr>
      </w:pPr>
      <w:proofErr w:type="gramStart"/>
      <w:r w:rsidRPr="00A8466F">
        <w:rPr>
          <w:lang w:eastAsia="hu-HU"/>
        </w:rPr>
        <w:t>Az Oktat</w:t>
      </w:r>
      <w:r>
        <w:rPr>
          <w:lang w:eastAsia="hu-HU"/>
        </w:rPr>
        <w:t>ási Hivatal a</w:t>
      </w:r>
      <w:r w:rsidRPr="00266826">
        <w:rPr>
          <w:lang w:eastAsia="hu-HU"/>
        </w:rPr>
        <w:t xml:space="preserve">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</w:t>
      </w:r>
      <w:r>
        <w:rPr>
          <w:lang w:eastAsia="hu-HU"/>
        </w:rPr>
        <w:t xml:space="preserve">annak az évnek az augusztus 31. </w:t>
      </w:r>
      <w:r w:rsidRPr="00266826">
        <w:rPr>
          <w:lang w:eastAsia="hu-HU"/>
        </w:rPr>
        <w:t xml:space="preserve">napjáig, amelyben a gyermek </w:t>
      </w:r>
      <w:r w:rsidRPr="00266826">
        <w:rPr>
          <w:lang w:eastAsia="hu-HU"/>
        </w:rPr>
        <w:lastRenderedPageBreak/>
        <w:t>az ötödik életévét betölti a Kormány rendeletéb</w:t>
      </w:r>
      <w:r>
        <w:rPr>
          <w:lang w:eastAsia="hu-HU"/>
        </w:rPr>
        <w:t xml:space="preserve">en kijelölt szerv </w:t>
      </w:r>
      <w:r w:rsidRPr="00266826">
        <w:rPr>
          <w:lang w:eastAsia="hu-HU"/>
        </w:rPr>
        <w:t xml:space="preserve"> felmentheti az óvodai foglalkozáson való részvétel alól, ha a gyermek családi körülményei, sajátos helyzete indokolj</w:t>
      </w:r>
      <w:r>
        <w:rPr>
          <w:lang w:eastAsia="hu-HU"/>
        </w:rPr>
        <w:t>a.</w:t>
      </w:r>
      <w:proofErr w:type="gramEnd"/>
      <w:r>
        <w:rPr>
          <w:lang w:eastAsia="hu-HU"/>
        </w:rPr>
        <w:t xml:space="preserve"> </w:t>
      </w:r>
    </w:p>
    <w:p w:rsidR="006B0EE6" w:rsidRPr="00A8466F" w:rsidRDefault="006B0EE6" w:rsidP="006B0EE6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 w:line="276" w:lineRule="auto"/>
        <w:jc w:val="both"/>
        <w:rPr>
          <w:lang w:eastAsia="hu-HU"/>
        </w:rPr>
      </w:pPr>
      <w:r w:rsidRPr="00A8466F">
        <w:rPr>
          <w:lang w:eastAsia="hu-HU"/>
        </w:rPr>
        <w:t>A szülő, amennyiben gyermeke az óvodakötelezettségét külföldön teljesíti, köteles arról a beiratkozás idejének utolsó határnapját követő tizenöt napon belül, írásban értesíteni az Oktatási Hivatalt.</w:t>
      </w:r>
      <w:r>
        <w:rPr>
          <w:lang w:eastAsia="hu-HU"/>
        </w:rPr>
        <w:t xml:space="preserve"> A külföldön történő óvodakötelezettség</w:t>
      </w:r>
      <w:r w:rsidRPr="00A8466F">
        <w:rPr>
          <w:lang w:eastAsia="hu-HU"/>
        </w:rPr>
        <w:t xml:space="preserve"> bejelentését az alábbi címre kell beküldeni: Oktatási Hivatal Köznevelési Nyilvántartási Főosztály (cím: Bp., 1363, Pf.19.)</w:t>
      </w:r>
    </w:p>
    <w:p w:rsidR="006B0EE6" w:rsidRPr="000B3A0E" w:rsidRDefault="006B0EE6" w:rsidP="006B0EE6">
      <w:pPr>
        <w:widowControl/>
        <w:autoSpaceDE/>
        <w:ind w:right="77"/>
        <w:jc w:val="both"/>
        <w:rPr>
          <w:rFonts w:eastAsia="Arial"/>
          <w:kern w:val="2"/>
          <w:lang w:eastAsia="en-US"/>
        </w:rPr>
      </w:pPr>
    </w:p>
    <w:p w:rsidR="006B0EE6" w:rsidRPr="000269E4" w:rsidRDefault="006B0EE6" w:rsidP="006B0EE6">
      <w:pPr>
        <w:jc w:val="both"/>
        <w:rPr>
          <w:b/>
        </w:rPr>
      </w:pPr>
      <w:r>
        <w:rPr>
          <w:b/>
        </w:rPr>
        <w:t xml:space="preserve">Az óvodai beiratkozásnál be kell mutatni: </w:t>
      </w:r>
      <w:r w:rsidRPr="000269E4">
        <w:rPr>
          <w:b/>
        </w:rPr>
        <w:t>(gyermek első óvodai nevelési napján)</w:t>
      </w:r>
    </w:p>
    <w:p w:rsidR="006B0EE6" w:rsidRDefault="006B0EE6" w:rsidP="006B0EE6">
      <w:pPr>
        <w:jc w:val="both"/>
        <w:rPr>
          <w:b/>
        </w:rPr>
      </w:pPr>
    </w:p>
    <w:p w:rsidR="006B0EE6" w:rsidRDefault="006B0EE6" w:rsidP="006B0EE6">
      <w:pPr>
        <w:numPr>
          <w:ilvl w:val="0"/>
          <w:numId w:val="2"/>
        </w:numPr>
        <w:jc w:val="both"/>
      </w:pPr>
      <w:r>
        <w:t>A gyermek személyazonosítására alkalmas, a gyermek nevére kiállított személyi azonosítót, ennek hiányában a születési anyakönyvi kivonatát;</w:t>
      </w:r>
    </w:p>
    <w:p w:rsidR="006B0EE6" w:rsidRDefault="006B0EE6" w:rsidP="006B0EE6">
      <w:pPr>
        <w:numPr>
          <w:ilvl w:val="0"/>
          <w:numId w:val="2"/>
        </w:numPr>
        <w:jc w:val="both"/>
      </w:pPr>
      <w:r>
        <w:t>A gyermek nevére kiállított és lakcímet igazoló hatósági igazolványt (a gyermek lakcím kártyáját);</w:t>
      </w:r>
    </w:p>
    <w:p w:rsidR="006B0EE6" w:rsidRDefault="006B0EE6" w:rsidP="006B0EE6">
      <w:pPr>
        <w:numPr>
          <w:ilvl w:val="0"/>
          <w:numId w:val="2"/>
        </w:numPr>
        <w:jc w:val="both"/>
      </w:pPr>
      <w:r>
        <w:t>A gyermek TAJ kártyáját;</w:t>
      </w:r>
    </w:p>
    <w:p w:rsidR="006B0EE6" w:rsidRDefault="006B0EE6" w:rsidP="006B0EE6">
      <w:pPr>
        <w:numPr>
          <w:ilvl w:val="0"/>
          <w:numId w:val="2"/>
        </w:numPr>
        <w:jc w:val="both"/>
      </w:pPr>
      <w:r>
        <w:t>A szülő személyi azonosító és lakcímét igazoló hatósági igazolványát;</w:t>
      </w:r>
    </w:p>
    <w:p w:rsidR="006B0EE6" w:rsidRDefault="006B0EE6" w:rsidP="006B0EE6">
      <w:pPr>
        <w:numPr>
          <w:ilvl w:val="0"/>
          <w:numId w:val="2"/>
        </w:numPr>
        <w:jc w:val="both"/>
      </w:pPr>
      <w:r>
        <w:t>és kérjük, hozzák magukkal a beíratandó gyermeket is.</w:t>
      </w:r>
    </w:p>
    <w:p w:rsidR="006B0EE6" w:rsidRDefault="006B0EE6" w:rsidP="006B0EE6">
      <w:pPr>
        <w:jc w:val="both"/>
      </w:pPr>
    </w:p>
    <w:p w:rsidR="006B0EE6" w:rsidRDefault="006B0EE6" w:rsidP="006B0EE6">
      <w:pPr>
        <w:jc w:val="both"/>
      </w:pPr>
      <w:r>
        <w:t>Alapító okiratunk szerint óvodánk biztosítja az integráltan nevelhető sajátos nevelési igényű gyermekek nevelését is. Sajátos nevelési igényű gyermek esetében, beiratkozáshoz, a szülő kérjük, hozza magával a szakértői véleményt is.</w:t>
      </w:r>
      <w:r w:rsidRPr="00E33026">
        <w:t xml:space="preserve"> </w:t>
      </w:r>
    </w:p>
    <w:p w:rsidR="006B0EE6" w:rsidRDefault="006B0EE6" w:rsidP="006B0EE6">
      <w:r>
        <w:t xml:space="preserve"> </w:t>
      </w:r>
    </w:p>
    <w:p w:rsidR="006B0EE6" w:rsidRDefault="006B0EE6" w:rsidP="006B0EE6">
      <w:pPr>
        <w:jc w:val="both"/>
      </w:pPr>
      <w:r>
        <w:t>Az igazgató az óvoda felvétel tárgyában meghozott döntésről, a beiratkozás utolsó napjától számított 30. napon belül, legkésőbb 2025. május 30-ig írásban értesíti a szülőt. A döntésről, amennyiben a szülő, az óvodai beiratkozás napján - az elektronikus elérhetőségének megadásával- kérte, az óvoda vezetője elektronikus úton értesítést küld.</w:t>
      </w:r>
    </w:p>
    <w:p w:rsidR="006B0EE6" w:rsidRDefault="006B0EE6" w:rsidP="006B0EE6"/>
    <w:p w:rsidR="006B0EE6" w:rsidRDefault="006B0EE6" w:rsidP="006B0EE6">
      <w:pPr>
        <w:jc w:val="both"/>
        <w:rPr>
          <w:rStyle w:val="Kiemels2"/>
        </w:rPr>
      </w:pPr>
      <w:r>
        <w:rPr>
          <w:rStyle w:val="Kiemels2"/>
        </w:rPr>
        <w:t>Amennyiben gyermeküket másik településen íratják óvodába, a jogviszony létrejöttéről igazolást kérünk bemutatni a felvételt biztosító óvodától a Táborfalvai Napraforgó Óvoda és Bölcsőde igazgatójának!</w:t>
      </w:r>
    </w:p>
    <w:p w:rsidR="006B0EE6" w:rsidRDefault="006B0EE6" w:rsidP="006B0EE6"/>
    <w:p w:rsidR="006B0EE6" w:rsidRDefault="006B0EE6" w:rsidP="006B0EE6">
      <w:r>
        <w:t>Az igazgató a gyermek óvodai felvételéről hozott döntése elleni kérelem tekintetében, a fenntartó nevében, a Táborfalva Nagyközség jegyzője jár el és hoz másodfokú döntést.</w:t>
      </w:r>
    </w:p>
    <w:p w:rsidR="006B0EE6" w:rsidRDefault="006B0EE6" w:rsidP="006B0EE6"/>
    <w:p w:rsidR="006B0EE6" w:rsidRDefault="006B0EE6" w:rsidP="006B0EE6">
      <w:pPr>
        <w:jc w:val="both"/>
      </w:pPr>
      <w:r>
        <w:t>A szabálysértésekről, a szabálysértési eljárásról és a szabálysértési nyilvántartási rendszerről szóló 2012. évi II. törvény 247. §-</w:t>
      </w:r>
      <w:proofErr w:type="gramStart"/>
      <w:r>
        <w:t>a</w:t>
      </w:r>
      <w:proofErr w:type="gramEnd"/>
      <w:r>
        <w:t xml:space="preserve"> értelmében az a szülő vagy törvényes képviselő, aki a szülői felügyelete vagy gyámsága alatt álló gyermeket kellő időben az óvodába nem íratja be, szabálysértést követ el. A szabálysértési eljárás pénzbírsággal is büntethető, melynek mértéke ötezer forinttól százötvenezer forintig terjed.</w:t>
      </w:r>
    </w:p>
    <w:p w:rsidR="006B0EE6" w:rsidRDefault="006B0EE6" w:rsidP="006B0EE6">
      <w:pPr>
        <w:widowControl/>
        <w:suppressAutoHyphens w:val="0"/>
        <w:autoSpaceDE/>
        <w:spacing w:before="100" w:beforeAutospacing="1" w:after="100" w:afterAutospacing="1"/>
        <w:jc w:val="both"/>
        <w:rPr>
          <w:lang w:eastAsia="hu-HU"/>
        </w:rPr>
      </w:pPr>
      <w:r w:rsidRPr="00D92627">
        <w:rPr>
          <w:lang w:eastAsia="hu-HU"/>
        </w:rPr>
        <w:t xml:space="preserve">A beiratkozással kapcsolatban </w:t>
      </w:r>
      <w:proofErr w:type="gramStart"/>
      <w:r w:rsidRPr="00D92627">
        <w:rPr>
          <w:lang w:eastAsia="hu-HU"/>
        </w:rPr>
        <w:t>információ</w:t>
      </w:r>
      <w:proofErr w:type="gramEnd"/>
      <w:r w:rsidRPr="00D92627">
        <w:rPr>
          <w:lang w:eastAsia="hu-HU"/>
        </w:rPr>
        <w:t xml:space="preserve"> kérhető a </w:t>
      </w:r>
      <w:r w:rsidRPr="00D92627">
        <w:rPr>
          <w:b/>
          <w:bCs/>
          <w:lang w:eastAsia="hu-HU"/>
        </w:rPr>
        <w:t>06-</w:t>
      </w:r>
      <w:r>
        <w:rPr>
          <w:b/>
          <w:bCs/>
          <w:lang w:eastAsia="hu-HU"/>
        </w:rPr>
        <w:t>29-382-008</w:t>
      </w:r>
      <w:r w:rsidRPr="00D92627">
        <w:rPr>
          <w:lang w:eastAsia="hu-HU"/>
        </w:rPr>
        <w:t>-</w:t>
      </w:r>
      <w:r>
        <w:rPr>
          <w:lang w:eastAsia="hu-HU"/>
        </w:rPr>
        <w:t xml:space="preserve">as telefonszámon valamint az </w:t>
      </w:r>
      <w:hyperlink r:id="rId6" w:history="1">
        <w:r w:rsidRPr="008D4FFB">
          <w:rPr>
            <w:rStyle w:val="Hiperhivatkozs"/>
            <w:lang w:eastAsia="hu-HU"/>
          </w:rPr>
          <w:t>ovoda@taborfalva.hu</w:t>
        </w:r>
      </w:hyperlink>
      <w:r>
        <w:rPr>
          <w:lang w:eastAsia="hu-HU"/>
        </w:rPr>
        <w:t xml:space="preserve"> e-mail címen.</w:t>
      </w:r>
    </w:p>
    <w:p w:rsidR="006B0EE6" w:rsidRDefault="006B0EE6" w:rsidP="006B0EE6">
      <w:pPr>
        <w:jc w:val="both"/>
      </w:pPr>
      <w:r>
        <w:t>Kérem, a fentiekben meghatározott időpontokban gondoskodjanak gyermekük óvodába történő beíratásáról!</w:t>
      </w:r>
    </w:p>
    <w:p w:rsidR="006B0EE6" w:rsidRDefault="006B0EE6" w:rsidP="006B0EE6">
      <w:pPr>
        <w:rPr>
          <w:lang w:eastAsia="en-US"/>
        </w:rPr>
      </w:pPr>
    </w:p>
    <w:p w:rsidR="006B0EE6" w:rsidRDefault="006B0EE6" w:rsidP="006B0EE6">
      <w:pPr>
        <w:ind w:left="5664" w:firstLine="708"/>
        <w:rPr>
          <w:lang w:eastAsia="en-US"/>
        </w:rPr>
      </w:pPr>
    </w:p>
    <w:p w:rsidR="006B0EE6" w:rsidRPr="003E00C4" w:rsidRDefault="006B0EE6" w:rsidP="006B0EE6">
      <w:pPr>
        <w:ind w:left="5664" w:firstLine="708"/>
        <w:rPr>
          <w:lang w:eastAsia="en-US"/>
        </w:rPr>
      </w:pPr>
      <w:proofErr w:type="spellStart"/>
      <w:r>
        <w:rPr>
          <w:lang w:eastAsia="en-US"/>
        </w:rPr>
        <w:t>Háfra</w:t>
      </w:r>
      <w:proofErr w:type="spellEnd"/>
      <w:r>
        <w:rPr>
          <w:lang w:eastAsia="en-US"/>
        </w:rPr>
        <w:t xml:space="preserve"> László</w:t>
      </w:r>
    </w:p>
    <w:p w:rsidR="006B0EE6" w:rsidRPr="003940B0" w:rsidRDefault="006B0EE6" w:rsidP="006B0EE6">
      <w:pPr>
        <w:ind w:left="5664" w:firstLine="708"/>
        <w:rPr>
          <w:lang w:eastAsia="en-US"/>
        </w:rPr>
      </w:pPr>
      <w:r w:rsidRPr="003E00C4">
        <w:rPr>
          <w:lang w:eastAsia="en-US"/>
        </w:rPr>
        <w:t xml:space="preserve">     </w:t>
      </w:r>
      <w:proofErr w:type="gramStart"/>
      <w:r w:rsidRPr="003E00C4">
        <w:rPr>
          <w:lang w:eastAsia="en-US"/>
        </w:rPr>
        <w:t>jegyző</w:t>
      </w:r>
      <w:proofErr w:type="gramEnd"/>
    </w:p>
    <w:sectPr w:rsidR="006B0EE6" w:rsidRPr="003940B0" w:rsidSect="007A4A94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8E1"/>
    <w:multiLevelType w:val="multilevel"/>
    <w:tmpl w:val="4960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467"/>
    <w:multiLevelType w:val="hybridMultilevel"/>
    <w:tmpl w:val="F35834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6"/>
    <w:rsid w:val="004F1F6C"/>
    <w:rsid w:val="006B0EE6"/>
    <w:rsid w:val="007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81BA"/>
  <w15:chartTrackingRefBased/>
  <w15:docId w15:val="{4CF41C2F-6873-4EA7-8148-5EB6B259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B0EE6"/>
    <w:rPr>
      <w:color w:val="000080"/>
      <w:u w:val="single"/>
    </w:rPr>
  </w:style>
  <w:style w:type="character" w:styleId="Kiemels2">
    <w:name w:val="Strong"/>
    <w:uiPriority w:val="22"/>
    <w:qFormat/>
    <w:rsid w:val="006B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oda@taborfalva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Iroda-9788</dc:creator>
  <cp:keywords/>
  <dc:description/>
  <cp:lastModifiedBy>Iroda-9788</cp:lastModifiedBy>
  <cp:revision>1</cp:revision>
  <dcterms:created xsi:type="dcterms:W3CDTF">2025-03-24T11:09:00Z</dcterms:created>
  <dcterms:modified xsi:type="dcterms:W3CDTF">2025-03-24T11:13:00Z</dcterms:modified>
</cp:coreProperties>
</file>